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DFDAE" w14:textId="77777777" w:rsidR="00346561" w:rsidRDefault="00346561" w:rsidP="00DE340F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lang w:eastAsia="de-CH"/>
        </w:rPr>
      </w:pPr>
    </w:p>
    <w:p w14:paraId="4F55271F" w14:textId="77777777" w:rsidR="00346561" w:rsidRDefault="00346561" w:rsidP="00DE340F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lang w:eastAsia="de-CH"/>
        </w:rPr>
      </w:pPr>
    </w:p>
    <w:p w14:paraId="4CC69845" w14:textId="77777777" w:rsidR="00346561" w:rsidRDefault="00346561" w:rsidP="00DE340F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lang w:eastAsia="de-CH"/>
        </w:rPr>
      </w:pPr>
    </w:p>
    <w:p w14:paraId="302C719D" w14:textId="77777777" w:rsidR="00346561" w:rsidRDefault="00346561" w:rsidP="00DE340F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lang w:eastAsia="de-CH"/>
        </w:rPr>
      </w:pPr>
    </w:p>
    <w:p w14:paraId="5C8E6C92" w14:textId="012A06FB" w:rsidR="004830C6" w:rsidRDefault="004830C6" w:rsidP="00DE340F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lang w:eastAsia="de-CH"/>
        </w:rPr>
      </w:pPr>
      <w:r w:rsidRPr="004830C6">
        <w:rPr>
          <w:rFonts w:ascii="Arial" w:eastAsia="Times New Roman" w:hAnsi="Arial" w:cs="Arial"/>
          <w:lang w:eastAsia="de-CH"/>
        </w:rPr>
        <w:t>17.12.2021</w:t>
      </w:r>
    </w:p>
    <w:p w14:paraId="445A75AB" w14:textId="77777777" w:rsidR="00346561" w:rsidRPr="004830C6" w:rsidRDefault="00346561" w:rsidP="00DE340F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lang w:eastAsia="de-CH"/>
        </w:rPr>
      </w:pPr>
    </w:p>
    <w:p w14:paraId="68D1F1CB" w14:textId="22B4C596" w:rsidR="006D0E1D" w:rsidRDefault="00B77D04" w:rsidP="00DE340F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b/>
          <w:bCs/>
          <w:lang w:eastAsia="de-CH"/>
        </w:rPr>
      </w:pPr>
      <w:r w:rsidRPr="00DE340F">
        <w:rPr>
          <w:rFonts w:ascii="Arial" w:eastAsia="Times New Roman" w:hAnsi="Arial" w:cs="Arial"/>
          <w:b/>
          <w:bCs/>
          <w:lang w:eastAsia="de-CH"/>
        </w:rPr>
        <w:t>Amtliches Publikationsorgan ab 1.1.2022</w:t>
      </w:r>
    </w:p>
    <w:p w14:paraId="0C0CC591" w14:textId="77777777" w:rsidR="00346561" w:rsidRPr="00DE340F" w:rsidRDefault="00346561" w:rsidP="00DE340F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b/>
          <w:bCs/>
          <w:lang w:eastAsia="de-CH"/>
        </w:rPr>
      </w:pPr>
    </w:p>
    <w:p w14:paraId="666AEAA8" w14:textId="64F53764" w:rsidR="00B77D04" w:rsidRDefault="00273F1A" w:rsidP="00273F1A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lang w:eastAsia="de-CH"/>
        </w:rPr>
      </w:pPr>
      <w:r w:rsidRPr="00273F1A">
        <w:rPr>
          <w:rFonts w:ascii="Arial" w:eastAsia="Times New Roman" w:hAnsi="Arial" w:cs="Arial"/>
          <w:lang w:eastAsia="de-CH"/>
        </w:rPr>
        <w:t xml:space="preserve">Gemäss § 7 Abs. 1 des auf den 01.01.2018 in Kraft tretenden Gemeindegesetzes werden Erlasse, allgemeinverbindliche Beschlüsse und Wahlergebnisse veröffentlicht. </w:t>
      </w:r>
      <w:r w:rsidRPr="00273F1A">
        <w:rPr>
          <w:rFonts w:ascii="Arial" w:eastAsia="Times New Roman" w:hAnsi="Arial" w:cs="Arial"/>
          <w:lang w:eastAsia="de-CH"/>
        </w:rPr>
        <w:br/>
        <w:t>Die Gemeinden bestimmen ihr Publikationsorgan</w:t>
      </w:r>
      <w:r>
        <w:rPr>
          <w:rFonts w:ascii="Arial" w:eastAsia="Times New Roman" w:hAnsi="Arial" w:cs="Arial"/>
          <w:lang w:eastAsia="de-CH"/>
        </w:rPr>
        <w:t>.</w:t>
      </w:r>
    </w:p>
    <w:p w14:paraId="5EA0E799" w14:textId="5D5EDA89" w:rsidR="00273F1A" w:rsidRDefault="00273F1A" w:rsidP="00273F1A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lang w:eastAsia="de-CH"/>
        </w:rPr>
      </w:pPr>
      <w:r>
        <w:rPr>
          <w:rFonts w:ascii="Arial" w:eastAsia="Times New Roman" w:hAnsi="Arial" w:cs="Arial"/>
          <w:lang w:eastAsia="de-CH"/>
        </w:rPr>
        <w:t>Als amtliches Publikationsorgan wird gestützt auf § 1 der Gemeindeverordnung des Kantons Zürich mit Wirkung ab 1.1.2022 bestimmt: die Webseite der Gemeinde</w:t>
      </w:r>
      <w:r w:rsidR="008A33C1">
        <w:rPr>
          <w:rFonts w:ascii="Arial" w:eastAsia="Times New Roman" w:hAnsi="Arial" w:cs="Arial"/>
          <w:lang w:eastAsia="de-CH"/>
        </w:rPr>
        <w:t>.</w:t>
      </w:r>
    </w:p>
    <w:p w14:paraId="406B898C" w14:textId="212129A8" w:rsidR="008A33C1" w:rsidRDefault="008A33C1" w:rsidP="00273F1A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lang w:eastAsia="de-CH"/>
        </w:rPr>
      </w:pPr>
      <w:r>
        <w:rPr>
          <w:rFonts w:ascii="Arial" w:eastAsia="Times New Roman" w:hAnsi="Arial" w:cs="Arial"/>
          <w:lang w:eastAsia="de-CH"/>
        </w:rPr>
        <w:t>Vo</w:t>
      </w:r>
      <w:r w:rsidR="00453D11">
        <w:rPr>
          <w:rFonts w:ascii="Arial" w:eastAsia="Times New Roman" w:hAnsi="Arial" w:cs="Arial"/>
          <w:lang w:eastAsia="de-CH"/>
        </w:rPr>
        <w:t xml:space="preserve">rbehalten bleiben die Publikationen gemäss Planungs- und Baugesetz (PBG), die gemäss § 6 </w:t>
      </w:r>
      <w:proofErr w:type="spellStart"/>
      <w:r w:rsidR="00453D11">
        <w:rPr>
          <w:rFonts w:ascii="Arial" w:eastAsia="Times New Roman" w:hAnsi="Arial" w:cs="Arial"/>
          <w:lang w:eastAsia="de-CH"/>
        </w:rPr>
        <w:t>lit</w:t>
      </w:r>
      <w:proofErr w:type="spellEnd"/>
      <w:r w:rsidR="00453D11">
        <w:rPr>
          <w:rFonts w:ascii="Arial" w:eastAsia="Times New Roman" w:hAnsi="Arial" w:cs="Arial"/>
          <w:lang w:eastAsia="de-CH"/>
        </w:rPr>
        <w:t>. 1 PBG im kantonalen Amtsblatt und den üblichen Publikationsorganen erfolgen müssen.</w:t>
      </w:r>
    </w:p>
    <w:p w14:paraId="69F466B0" w14:textId="7C41108B" w:rsidR="00453D11" w:rsidRDefault="00453D11" w:rsidP="00273F1A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lang w:eastAsia="de-CH"/>
        </w:rPr>
      </w:pPr>
      <w:r w:rsidRPr="00453D11">
        <w:rPr>
          <w:rFonts w:ascii="Arial" w:eastAsia="Times New Roman" w:hAnsi="Arial" w:cs="Arial"/>
          <w:lang w:eastAsia="de-CH"/>
        </w:rPr>
        <w:t xml:space="preserve">Die amtlichen Publikationen </w:t>
      </w:r>
      <w:r>
        <w:rPr>
          <w:rFonts w:ascii="Arial" w:eastAsia="Times New Roman" w:hAnsi="Arial" w:cs="Arial"/>
          <w:lang w:eastAsia="de-CH"/>
        </w:rPr>
        <w:t>werden</w:t>
      </w:r>
      <w:r w:rsidRPr="00453D11">
        <w:rPr>
          <w:rFonts w:ascii="Arial" w:eastAsia="Times New Roman" w:hAnsi="Arial" w:cs="Arial"/>
          <w:lang w:eastAsia="de-CH"/>
        </w:rPr>
        <w:t xml:space="preserve"> einmal wöchentlich am Freitag </w:t>
      </w:r>
      <w:r>
        <w:rPr>
          <w:rFonts w:ascii="Arial" w:eastAsia="Times New Roman" w:hAnsi="Arial" w:cs="Arial"/>
          <w:lang w:eastAsia="de-CH"/>
        </w:rPr>
        <w:t xml:space="preserve">auf </w:t>
      </w:r>
      <w:r w:rsidR="003522AD">
        <w:rPr>
          <w:rFonts w:ascii="Arial" w:eastAsia="Times New Roman" w:hAnsi="Arial" w:cs="Arial"/>
          <w:lang w:eastAsia="de-CH"/>
        </w:rPr>
        <w:t xml:space="preserve">der Webseite der Gemeinde Dägerlen </w:t>
      </w:r>
      <w:r w:rsidRPr="00453D11">
        <w:rPr>
          <w:rFonts w:ascii="Arial" w:eastAsia="Times New Roman" w:hAnsi="Arial" w:cs="Arial"/>
          <w:lang w:eastAsia="de-CH"/>
        </w:rPr>
        <w:t>publizier</w:t>
      </w:r>
      <w:r>
        <w:rPr>
          <w:rFonts w:ascii="Arial" w:eastAsia="Times New Roman" w:hAnsi="Arial" w:cs="Arial"/>
          <w:lang w:eastAsia="de-CH"/>
        </w:rPr>
        <w:t xml:space="preserve">t. </w:t>
      </w:r>
      <w:r w:rsidRPr="00453D11">
        <w:rPr>
          <w:rFonts w:ascii="Arial" w:eastAsia="Times New Roman" w:hAnsi="Arial" w:cs="Arial"/>
          <w:lang w:eastAsia="de-CH"/>
        </w:rPr>
        <w:t>Bei Feiertagen verschiebt sich die Erfassung auf den Vortrag</w:t>
      </w:r>
      <w:r w:rsidR="003522AD">
        <w:rPr>
          <w:rFonts w:ascii="Arial" w:eastAsia="Times New Roman" w:hAnsi="Arial" w:cs="Arial"/>
          <w:lang w:eastAsia="de-CH"/>
        </w:rPr>
        <w:t>.</w:t>
      </w:r>
      <w:r w:rsidRPr="00453D11">
        <w:rPr>
          <w:rFonts w:ascii="Arial" w:eastAsia="Times New Roman" w:hAnsi="Arial" w:cs="Arial"/>
          <w:lang w:eastAsia="de-CH"/>
        </w:rPr>
        <w:t xml:space="preserve"> </w:t>
      </w:r>
    </w:p>
    <w:p w14:paraId="2C834A6A" w14:textId="686644CB" w:rsidR="00453D11" w:rsidRDefault="00453D11" w:rsidP="00273F1A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lang w:eastAsia="de-CH"/>
        </w:rPr>
      </w:pPr>
      <w:r w:rsidRPr="00453D11">
        <w:rPr>
          <w:rFonts w:ascii="Arial" w:eastAsia="Times New Roman" w:hAnsi="Arial" w:cs="Arial"/>
          <w:lang w:eastAsia="de-CH"/>
        </w:rPr>
        <w:t>Zur Vereinfachung der Einsichtnahme und zur Erstinformation von Personen ohne Internetzugang wird die Gemeindekanzlei die jeweiligen amtlichen Publikationen im Schaukasten der Gemeindeverwaltung ebenfalls anschlagen.</w:t>
      </w:r>
    </w:p>
    <w:p w14:paraId="45C9C38A" w14:textId="2622F0C9" w:rsidR="00ED5FD4" w:rsidRDefault="00453D11" w:rsidP="00273F1A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lang w:eastAsia="de-CH"/>
        </w:rPr>
      </w:pPr>
      <w:r w:rsidRPr="00453D11">
        <w:rPr>
          <w:rFonts w:ascii="Arial" w:eastAsia="Times New Roman" w:hAnsi="Arial" w:cs="Arial"/>
          <w:lang w:eastAsia="de-CH"/>
        </w:rPr>
        <w:t xml:space="preserve">Gegen diesen Entscheid kann innert dreissig Tagen, nach erfolgter Mitteilung, beim Bezirksrat Winterthur, schriftlich Rekurs erhoben werden. Die </w:t>
      </w:r>
      <w:proofErr w:type="spellStart"/>
      <w:r w:rsidRPr="00453D11">
        <w:rPr>
          <w:rFonts w:ascii="Arial" w:eastAsia="Times New Roman" w:hAnsi="Arial" w:cs="Arial"/>
          <w:lang w:eastAsia="de-CH"/>
        </w:rPr>
        <w:t>Rekursschrift</w:t>
      </w:r>
      <w:proofErr w:type="spellEnd"/>
      <w:r w:rsidRPr="00453D11">
        <w:rPr>
          <w:rFonts w:ascii="Arial" w:eastAsia="Times New Roman" w:hAnsi="Arial" w:cs="Arial"/>
          <w:lang w:eastAsia="de-CH"/>
        </w:rPr>
        <w:t xml:space="preserve"> muss einen Antrag und dessen Begründung enthalten. Der angefochtene Beschluss ist, soweit möglich, beizulegen.</w:t>
      </w:r>
    </w:p>
    <w:p w14:paraId="257C0ABD" w14:textId="77777777" w:rsidR="00346561" w:rsidRDefault="00346561" w:rsidP="00273F1A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lang w:eastAsia="de-CH"/>
        </w:rPr>
      </w:pPr>
    </w:p>
    <w:p w14:paraId="1047CA9B" w14:textId="4A09EC42" w:rsidR="00453D11" w:rsidRPr="008A33C1" w:rsidRDefault="004830C6" w:rsidP="00273F1A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lang w:eastAsia="de-CH"/>
        </w:rPr>
      </w:pPr>
      <w:r>
        <w:rPr>
          <w:rFonts w:ascii="Arial" w:eastAsia="Times New Roman" w:hAnsi="Arial" w:cs="Arial"/>
          <w:lang w:eastAsia="de-CH"/>
        </w:rPr>
        <w:t>Gemeinderat Dägerlen</w:t>
      </w:r>
      <w:r w:rsidR="00453D11" w:rsidRPr="00453D11">
        <w:rPr>
          <w:rFonts w:ascii="Arial" w:eastAsia="Times New Roman" w:hAnsi="Arial" w:cs="Arial"/>
          <w:lang w:eastAsia="de-CH"/>
        </w:rPr>
        <w:br/>
      </w:r>
    </w:p>
    <w:sectPr w:rsidR="00453D11" w:rsidRPr="008A33C1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BCB25" w14:textId="77777777" w:rsidR="00346561" w:rsidRDefault="00346561" w:rsidP="00346561">
      <w:pPr>
        <w:spacing w:after="0" w:line="240" w:lineRule="auto"/>
      </w:pPr>
      <w:r>
        <w:separator/>
      </w:r>
    </w:p>
  </w:endnote>
  <w:endnote w:type="continuationSeparator" w:id="0">
    <w:p w14:paraId="6DC0E5A1" w14:textId="77777777" w:rsidR="00346561" w:rsidRDefault="00346561" w:rsidP="00346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D5E29" w14:textId="77777777" w:rsidR="00346561" w:rsidRDefault="00346561" w:rsidP="00346561">
      <w:pPr>
        <w:spacing w:after="0" w:line="240" w:lineRule="auto"/>
      </w:pPr>
      <w:r>
        <w:separator/>
      </w:r>
    </w:p>
  </w:footnote>
  <w:footnote w:type="continuationSeparator" w:id="0">
    <w:p w14:paraId="569E36BF" w14:textId="77777777" w:rsidR="00346561" w:rsidRDefault="00346561" w:rsidP="00346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22ED8" w14:textId="23C1DF23" w:rsidR="00346561" w:rsidRDefault="00346561">
    <w:pPr>
      <w:pStyle w:val="Kopfzeile"/>
    </w:pPr>
    <w:r>
      <w:rPr>
        <w:noProof/>
      </w:rPr>
      <w:drawing>
        <wp:inline distT="0" distB="0" distL="0" distR="0" wp14:anchorId="5F9A16C2" wp14:editId="6BD90F3A">
          <wp:extent cx="5760720" cy="776605"/>
          <wp:effectExtent l="0" t="0" r="0" b="444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76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D04"/>
    <w:rsid w:val="001D14F2"/>
    <w:rsid w:val="00273F1A"/>
    <w:rsid w:val="00346561"/>
    <w:rsid w:val="003522AD"/>
    <w:rsid w:val="00453D11"/>
    <w:rsid w:val="004830C6"/>
    <w:rsid w:val="006D0E1D"/>
    <w:rsid w:val="00896574"/>
    <w:rsid w:val="008A33C1"/>
    <w:rsid w:val="00916A00"/>
    <w:rsid w:val="00B77D04"/>
    <w:rsid w:val="00DE340F"/>
    <w:rsid w:val="00ED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8B6BC0"/>
  <w15:chartTrackingRefBased/>
  <w15:docId w15:val="{46ADEAA9-C0C4-4A18-A61B-2CDF79DBF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73F1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73F1A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3465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6561"/>
  </w:style>
  <w:style w:type="paragraph" w:styleId="Fuzeile">
    <w:name w:val="footer"/>
    <w:basedOn w:val="Standard"/>
    <w:link w:val="FuzeileZchn"/>
    <w:uiPriority w:val="99"/>
    <w:unhideWhenUsed/>
    <w:rsid w:val="003465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65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Zahnd</dc:creator>
  <cp:keywords/>
  <dc:description/>
  <cp:lastModifiedBy>Peter Zahnd</cp:lastModifiedBy>
  <cp:revision>10</cp:revision>
  <dcterms:created xsi:type="dcterms:W3CDTF">2021-12-14T07:26:00Z</dcterms:created>
  <dcterms:modified xsi:type="dcterms:W3CDTF">2021-12-14T07:57:00Z</dcterms:modified>
</cp:coreProperties>
</file>